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8B61B" w14:textId="679F08E5" w:rsidR="00343E58" w:rsidRPr="00D31A46" w:rsidRDefault="00EE421F" w:rsidP="00E26A61">
      <w:pPr>
        <w:spacing w:after="120" w:line="20" w:lineRule="atLeast"/>
        <w:contextualSpacing/>
        <w:jc w:val="center"/>
        <w:rPr>
          <w:rFonts w:asciiTheme="minorHAnsi" w:eastAsia="Calibri" w:hAnsiTheme="minorHAnsi" w:cstheme="minorHAnsi"/>
          <w:b/>
          <w:bCs/>
          <w:szCs w:val="24"/>
        </w:rPr>
      </w:pPr>
      <w:r>
        <w:rPr>
          <w:rFonts w:asciiTheme="minorHAnsi" w:hAnsiTheme="minorHAnsi" w:cstheme="minorHAnsi"/>
          <w:b/>
          <w:bCs/>
          <w:szCs w:val="24"/>
          <w:lang w:val="en-GB"/>
        </w:rPr>
        <w:t xml:space="preserve">DESCRIPTION OF THE MARKET CONSULTATION FOR THE PROCUREMENT OF AN AMUSEMENT DEVICE – A FERRIS WHEEL </w:t>
      </w:r>
    </w:p>
    <w:p w14:paraId="132883D7" w14:textId="3FFC9B90" w:rsidR="0057677F" w:rsidRPr="00D31A46" w:rsidRDefault="004C089D" w:rsidP="00E26A61">
      <w:pPr>
        <w:spacing w:after="120" w:line="20" w:lineRule="atLeast"/>
        <w:contextualSpacing/>
        <w:jc w:val="center"/>
        <w:rPr>
          <w:rFonts w:asciiTheme="minorHAnsi" w:eastAsia="Calibri" w:hAnsiTheme="minorHAnsi" w:cstheme="minorHAnsi"/>
          <w:b/>
          <w:bCs/>
          <w:szCs w:val="24"/>
        </w:rPr>
      </w:pPr>
      <w:r>
        <w:rPr>
          <w:rFonts w:asciiTheme="minorHAnsi" w:hAnsiTheme="minorHAnsi" w:cstheme="minorHAnsi"/>
          <w:b/>
          <w:bCs/>
          <w:szCs w:val="24"/>
          <w:lang w:val="en-GB"/>
        </w:rPr>
        <w:t>AND ITS TECHNICAL MAINTENANCE SERVICES</w:t>
      </w:r>
    </w:p>
    <w:p w14:paraId="2A4557CB" w14:textId="77777777" w:rsidR="00FB00AA" w:rsidRDefault="00FB00AA" w:rsidP="00FB00AA">
      <w:pPr>
        <w:rPr>
          <w:rFonts w:asciiTheme="minorHAnsi" w:hAnsiTheme="minorHAnsi" w:cstheme="minorHAnsi"/>
        </w:rPr>
      </w:pPr>
    </w:p>
    <w:p w14:paraId="57E1C885" w14:textId="6CAEDE7D" w:rsidR="0057677F" w:rsidRPr="00E26A61" w:rsidRDefault="00981FBE" w:rsidP="00E26A61">
      <w:pPr>
        <w:ind w:firstLine="851"/>
        <w:rPr>
          <w:rFonts w:asciiTheme="minorHAnsi" w:hAnsiTheme="minorHAnsi" w:cstheme="minorHAnsi"/>
          <w:b/>
          <w:szCs w:val="24"/>
        </w:rPr>
      </w:pPr>
      <w:r>
        <w:rPr>
          <w:rFonts w:asciiTheme="minorHAnsi" w:hAnsiTheme="minorHAnsi" w:cstheme="minorHAnsi"/>
          <w:lang w:val="en-GB"/>
        </w:rPr>
        <w:t xml:space="preserve">The Kaunas City Municipality Administration (the "Contracting Authority"), with the aim of properly preparing for the planned </w:t>
      </w:r>
      <w:r>
        <w:rPr>
          <w:rFonts w:asciiTheme="minorHAnsi" w:hAnsiTheme="minorHAnsi" w:cstheme="minorHAnsi"/>
          <w:szCs w:val="24"/>
          <w:lang w:val="en-GB"/>
        </w:rPr>
        <w:t xml:space="preserve">procurement of an </w:t>
      </w:r>
      <w:r>
        <w:rPr>
          <w:rFonts w:asciiTheme="minorHAnsi" w:hAnsiTheme="minorHAnsi" w:cstheme="minorHAnsi"/>
          <w:b/>
          <w:bCs/>
          <w:szCs w:val="24"/>
          <w:lang w:val="en-GB"/>
        </w:rPr>
        <w:t>amusement device – a Ferris wheel and its technical maintenance services</w:t>
      </w:r>
      <w:r>
        <w:rPr>
          <w:rFonts w:asciiTheme="minorHAnsi" w:hAnsiTheme="minorHAnsi" w:cstheme="minorHAnsi"/>
          <w:lang w:val="en-GB"/>
        </w:rPr>
        <w:t xml:space="preserve"> (the "Procurement"), and in accordance with Article 27 of the Republic of Lithuania Law on Public Procurement (the "LPP"), is organising a consultation with market participants.</w:t>
      </w:r>
    </w:p>
    <w:p w14:paraId="0BD6892F" w14:textId="77777777" w:rsidR="0057677F" w:rsidRPr="003B5ECE" w:rsidRDefault="00E92D0A" w:rsidP="00FB00AA">
      <w:pPr>
        <w:ind w:firstLine="851"/>
        <w:rPr>
          <w:rFonts w:asciiTheme="minorHAnsi" w:hAnsiTheme="minorHAnsi" w:cstheme="minorHAnsi"/>
        </w:rPr>
      </w:pPr>
      <w:r>
        <w:rPr>
          <w:rFonts w:asciiTheme="minorHAnsi" w:hAnsiTheme="minorHAnsi" w:cstheme="minorHAnsi"/>
          <w:lang w:val="en-GB"/>
        </w:rPr>
        <w:t>The market consultation is announced prior to the commencement of the procurement. The market consultation is not a contract notice or a prior information notice. By announcing this market consultation, participants are not invited to compete for the award of a public procurement contract.</w:t>
      </w:r>
    </w:p>
    <w:p w14:paraId="2F195F6F" w14:textId="5502DB81" w:rsidR="00FB00AA" w:rsidRDefault="00E92D0A" w:rsidP="00FB00AA">
      <w:pPr>
        <w:autoSpaceDE w:val="0"/>
        <w:autoSpaceDN w:val="0"/>
        <w:adjustRightInd w:val="0"/>
        <w:ind w:firstLine="851"/>
        <w:rPr>
          <w:rFonts w:asciiTheme="minorHAnsi" w:hAnsiTheme="minorHAnsi" w:cstheme="minorHAnsi"/>
          <w:color w:val="000000"/>
          <w:szCs w:val="24"/>
          <w:lang w:val="en-GB"/>
        </w:rPr>
      </w:pPr>
      <w:r w:rsidRPr="00913E59">
        <w:rPr>
          <w:rFonts w:asciiTheme="minorHAnsi" w:hAnsiTheme="minorHAnsi" w:cstheme="minorHAnsi"/>
          <w:color w:val="000000"/>
          <w:szCs w:val="24"/>
          <w:lang w:val="en-GB"/>
        </w:rPr>
        <w:t>Participation in the market consultation is free of charge and does not grant any preferential status when participating in the procurement. No costs incurred by participants shall be reimbursed, no compensation shall be paid, and participation in the market consultation shall have no impact on, nor grant any preference in, future public procurements or their results.</w:t>
      </w:r>
      <w:r>
        <w:rPr>
          <w:rFonts w:asciiTheme="minorHAnsi" w:hAnsiTheme="minorHAnsi" w:cstheme="minorHAnsi"/>
          <w:color w:val="000000"/>
          <w:szCs w:val="24"/>
          <w:lang w:val="en-GB"/>
        </w:rPr>
        <w:t xml:space="preserve"> </w:t>
      </w:r>
    </w:p>
    <w:p w14:paraId="5B1A1B16" w14:textId="77777777" w:rsidR="00913E59" w:rsidRDefault="00A128DA" w:rsidP="00913E59">
      <w:pPr>
        <w:ind w:firstLine="851"/>
        <w:rPr>
          <w:rFonts w:asciiTheme="minorHAnsi" w:hAnsiTheme="minorHAnsi" w:cstheme="minorHAnsi"/>
          <w:b/>
        </w:rPr>
      </w:pPr>
      <w:r>
        <w:rPr>
          <w:rFonts w:asciiTheme="minorHAnsi" w:hAnsiTheme="minorHAnsi" w:cstheme="minorHAnsi"/>
          <w:b/>
          <w:bCs/>
          <w:lang w:val="en-GB"/>
        </w:rPr>
        <w:t>1. Purpose of the market consultation</w:t>
      </w:r>
    </w:p>
    <w:p w14:paraId="4045F563" w14:textId="7D9BA337" w:rsidR="00913E59" w:rsidRPr="00913E59" w:rsidRDefault="000B4E41" w:rsidP="00913E59">
      <w:pPr>
        <w:ind w:firstLine="851"/>
        <w:rPr>
          <w:rFonts w:ascii="Calibri" w:hAnsi="Calibri" w:cs="Calibri"/>
          <w:b/>
          <w:szCs w:val="24"/>
          <w:lang w:val="en-US"/>
        </w:rPr>
      </w:pPr>
      <w:r w:rsidRPr="00913E59">
        <w:rPr>
          <w:rFonts w:ascii="Calibri" w:hAnsi="Calibri" w:cs="Calibri"/>
          <w:szCs w:val="24"/>
          <w:lang w:val="en-US"/>
        </w:rPr>
        <w:t xml:space="preserve">To inform suppliers about the planned procurement, to identify various issues related to the subject matter of the procurement, to prepare for the procurement, to draw up clear and competition-enhancing procurement documents, and to assess the real market capabilities </w:t>
      </w:r>
      <w:proofErr w:type="gramStart"/>
      <w:r w:rsidRPr="00913E59">
        <w:rPr>
          <w:rFonts w:ascii="Calibri" w:hAnsi="Calibri" w:cs="Calibri"/>
          <w:szCs w:val="24"/>
          <w:lang w:val="en-US"/>
        </w:rPr>
        <w:t>in order to</w:t>
      </w:r>
      <w:proofErr w:type="gramEnd"/>
      <w:r w:rsidRPr="00913E59">
        <w:rPr>
          <w:rFonts w:ascii="Calibri" w:hAnsi="Calibri" w:cs="Calibri"/>
          <w:szCs w:val="24"/>
          <w:lang w:val="en-US"/>
        </w:rPr>
        <w:t xml:space="preserve"> </w:t>
      </w:r>
      <w:r w:rsidR="00913E59" w:rsidRPr="00913E59">
        <w:rPr>
          <w:rFonts w:ascii="Calibri" w:eastAsia="Aptos" w:hAnsi="Calibri" w:cs="Calibri"/>
          <w:szCs w:val="24"/>
          <w:lang w:val="en-US"/>
          <w14:ligatures w14:val="standardContextual"/>
        </w:rPr>
        <w:t>acquire the procured goods and services by obtaining tenders from market participants.</w:t>
      </w:r>
    </w:p>
    <w:p w14:paraId="105EF49A" w14:textId="7B6EFEEF" w:rsidR="00A128DA" w:rsidRPr="00913E59" w:rsidRDefault="00A128DA" w:rsidP="00FB00AA">
      <w:pPr>
        <w:ind w:firstLine="851"/>
        <w:rPr>
          <w:rFonts w:asciiTheme="minorHAnsi" w:hAnsiTheme="minorHAnsi" w:cstheme="minorHAnsi"/>
          <w:b/>
          <w:lang w:val="en-US"/>
        </w:rPr>
      </w:pPr>
      <w:r w:rsidRPr="00913E59">
        <w:rPr>
          <w:rFonts w:asciiTheme="minorHAnsi" w:hAnsiTheme="minorHAnsi" w:cstheme="minorHAnsi"/>
          <w:b/>
          <w:bCs/>
          <w:lang w:val="en-US"/>
        </w:rPr>
        <w:t>2. Procedure for conducting the market consultation</w:t>
      </w:r>
    </w:p>
    <w:p w14:paraId="25DA74CA" w14:textId="77777777" w:rsidR="006D1E41" w:rsidRPr="003B5ECE" w:rsidRDefault="006D1E41" w:rsidP="00FB00AA">
      <w:pPr>
        <w:ind w:firstLine="851"/>
        <w:rPr>
          <w:rFonts w:asciiTheme="minorHAnsi" w:hAnsiTheme="minorHAnsi" w:cstheme="minorHAnsi"/>
        </w:rPr>
      </w:pPr>
      <w:r>
        <w:rPr>
          <w:rFonts w:asciiTheme="minorHAnsi" w:hAnsiTheme="minorHAnsi" w:cstheme="minorHAnsi"/>
          <w:lang w:val="en-GB"/>
        </w:rPr>
        <w:t>The market consultation shall be conducted by means of the CVP IS.</w:t>
      </w:r>
    </w:p>
    <w:p w14:paraId="48BF2FBE" w14:textId="5B253891" w:rsidR="006D1E41" w:rsidRPr="003B5ECE" w:rsidRDefault="006D1E41" w:rsidP="00E26A61">
      <w:pPr>
        <w:ind w:firstLine="851"/>
        <w:rPr>
          <w:rFonts w:asciiTheme="minorHAnsi" w:hAnsiTheme="minorHAnsi" w:cstheme="minorHAnsi"/>
        </w:rPr>
      </w:pPr>
      <w:r>
        <w:rPr>
          <w:rFonts w:asciiTheme="minorHAnsi" w:hAnsiTheme="minorHAnsi"/>
          <w:lang w:val="en-GB"/>
        </w:rPr>
        <w:t xml:space="preserve">Suppliers are invited to familiarise themselves with the publicly published </w:t>
      </w:r>
      <w:r>
        <w:rPr>
          <w:rFonts w:ascii="Calibri" w:hAnsi="Calibri"/>
          <w:szCs w:val="24"/>
          <w:lang w:val="en-GB"/>
        </w:rPr>
        <w:t>procurement documents (technical specification, draft contract, economic advantage evaluation criteria and qualification requirements for suppliers)</w:t>
      </w:r>
      <w:r>
        <w:rPr>
          <w:rFonts w:asciiTheme="minorHAnsi" w:hAnsiTheme="minorHAnsi"/>
          <w:lang w:val="en-GB"/>
        </w:rPr>
        <w:t xml:space="preserve"> and, by submitting comments and/or proposals via the CVP IS, to provide feedback on the submitted procurement documents and to participate in the market consultation. When submitting comments and/or proposals, please provide justification and reasoning for your comments and/or proposals.</w:t>
      </w:r>
    </w:p>
    <w:p w14:paraId="346CF6C2" w14:textId="7B436373" w:rsidR="00FB00AA" w:rsidRPr="00FB00AA" w:rsidRDefault="00DA639C" w:rsidP="00FB00AA">
      <w:pPr>
        <w:ind w:firstLine="851"/>
        <w:rPr>
          <w:rFonts w:asciiTheme="minorHAnsi" w:hAnsiTheme="minorHAnsi" w:cstheme="minorHAnsi"/>
        </w:rPr>
      </w:pPr>
      <w:r>
        <w:rPr>
          <w:rFonts w:asciiTheme="minorHAnsi" w:hAnsiTheme="minorHAnsi" w:cstheme="minorHAnsi"/>
          <w:lang w:val="en-GB"/>
        </w:rPr>
        <w:t>The published documents are not final, and their content may change following the market consultation.</w:t>
      </w:r>
    </w:p>
    <w:p w14:paraId="6DA4DE0E" w14:textId="19DFA942" w:rsidR="004B66E7" w:rsidRPr="003B5ECE" w:rsidRDefault="004B66E7" w:rsidP="00FB00AA">
      <w:pPr>
        <w:ind w:firstLine="851"/>
        <w:rPr>
          <w:rFonts w:asciiTheme="minorHAnsi" w:hAnsiTheme="minorHAnsi" w:cstheme="minorHAnsi"/>
          <w:b/>
        </w:rPr>
      </w:pPr>
      <w:r>
        <w:rPr>
          <w:rFonts w:asciiTheme="minorHAnsi" w:hAnsiTheme="minorHAnsi" w:cstheme="minorHAnsi"/>
          <w:b/>
          <w:bCs/>
          <w:lang w:val="en-GB"/>
        </w:rPr>
        <w:t>3. Stages of the market consultation:</w:t>
      </w:r>
    </w:p>
    <w:p w14:paraId="3F93DDD8" w14:textId="36C18CF0" w:rsidR="00FB00AA" w:rsidRDefault="004B66E7" w:rsidP="00E26A61">
      <w:pPr>
        <w:ind w:firstLine="851"/>
        <w:rPr>
          <w:rFonts w:asciiTheme="minorHAnsi" w:hAnsiTheme="minorHAnsi" w:cstheme="minorHAnsi"/>
        </w:rPr>
      </w:pPr>
      <w:r>
        <w:rPr>
          <w:rFonts w:asciiTheme="minorHAnsi" w:hAnsiTheme="minorHAnsi" w:cstheme="minorHAnsi"/>
          <w:i/>
          <w:iCs/>
          <w:lang w:val="en-GB"/>
        </w:rPr>
        <w:t>Stage I</w:t>
      </w:r>
      <w:r>
        <w:rPr>
          <w:rFonts w:asciiTheme="minorHAnsi" w:hAnsiTheme="minorHAnsi" w:cstheme="minorHAnsi"/>
          <w:lang w:val="en-GB"/>
        </w:rPr>
        <w:t xml:space="preserve">: review and evaluation of proposals and/or comments received via the CVP IS. Comments and/or proposals must be submitted no later than </w:t>
      </w:r>
      <w:r w:rsidRPr="00B55848">
        <w:rPr>
          <w:rFonts w:asciiTheme="minorHAnsi" w:hAnsiTheme="minorHAnsi" w:cstheme="minorHAnsi"/>
          <w:b/>
          <w:bCs/>
          <w:color w:val="EE0000"/>
          <w:shd w:val="clear" w:color="auto" w:fill="DBE5F1" w:themeFill="accent1" w:themeFillTint="33"/>
          <w:lang w:val="en-GB"/>
        </w:rPr>
        <w:t xml:space="preserve">by </w:t>
      </w:r>
      <w:r w:rsidR="00913E59">
        <w:rPr>
          <w:rFonts w:asciiTheme="minorHAnsi" w:hAnsiTheme="minorHAnsi" w:cstheme="minorHAnsi"/>
          <w:b/>
          <w:bCs/>
          <w:color w:val="EE0000"/>
          <w:shd w:val="clear" w:color="auto" w:fill="DBE5F1" w:themeFill="accent1" w:themeFillTint="33"/>
          <w:lang w:val="en-US"/>
        </w:rPr>
        <w:t>22</w:t>
      </w:r>
      <w:r w:rsidRPr="00B55848">
        <w:rPr>
          <w:rFonts w:asciiTheme="minorHAnsi" w:hAnsiTheme="minorHAnsi" w:cstheme="minorHAnsi"/>
          <w:color w:val="EE0000"/>
          <w:shd w:val="clear" w:color="auto" w:fill="DBE5F1" w:themeFill="accent1" w:themeFillTint="33"/>
          <w:lang w:val="en-GB"/>
        </w:rPr>
        <w:t xml:space="preserve"> </w:t>
      </w:r>
      <w:r w:rsidRPr="00B55848">
        <w:rPr>
          <w:rFonts w:asciiTheme="minorHAnsi" w:hAnsiTheme="minorHAnsi" w:cstheme="minorHAnsi"/>
          <w:b/>
          <w:bCs/>
          <w:color w:val="EE0000"/>
          <w:shd w:val="clear" w:color="auto" w:fill="DBE5F1" w:themeFill="accent1" w:themeFillTint="33"/>
          <w:lang w:val="en-GB"/>
        </w:rPr>
        <w:t xml:space="preserve">December 2025 [date] at </w:t>
      </w:r>
      <w:r w:rsidR="00B55848" w:rsidRPr="00B55848">
        <w:rPr>
          <w:rFonts w:asciiTheme="minorHAnsi" w:hAnsiTheme="minorHAnsi" w:cstheme="minorHAnsi"/>
          <w:b/>
          <w:bCs/>
          <w:color w:val="EE0000"/>
          <w:shd w:val="clear" w:color="auto" w:fill="DBE5F1" w:themeFill="accent1" w:themeFillTint="33"/>
          <w:lang w:val="en-GB"/>
        </w:rPr>
        <w:t>1</w:t>
      </w:r>
      <w:r w:rsidR="00913E59">
        <w:rPr>
          <w:rFonts w:asciiTheme="minorHAnsi" w:hAnsiTheme="minorHAnsi" w:cstheme="minorHAnsi"/>
          <w:b/>
          <w:bCs/>
          <w:color w:val="EE0000"/>
          <w:shd w:val="clear" w:color="auto" w:fill="DBE5F1" w:themeFill="accent1" w:themeFillTint="33"/>
          <w:lang w:val="en-GB"/>
        </w:rPr>
        <w:t>7</w:t>
      </w:r>
      <w:r w:rsidR="00B55848" w:rsidRPr="00B55848">
        <w:rPr>
          <w:rFonts w:asciiTheme="minorHAnsi" w:hAnsiTheme="minorHAnsi" w:cstheme="minorHAnsi"/>
          <w:b/>
          <w:bCs/>
          <w:color w:val="EE0000"/>
          <w:shd w:val="clear" w:color="auto" w:fill="DBE5F1" w:themeFill="accent1" w:themeFillTint="33"/>
          <w:lang w:val="en-GB"/>
        </w:rPr>
        <w:t>.00</w:t>
      </w:r>
      <w:r w:rsidRPr="00B55848">
        <w:rPr>
          <w:rFonts w:asciiTheme="minorHAnsi" w:hAnsiTheme="minorHAnsi" w:cstheme="minorHAnsi"/>
          <w:b/>
          <w:bCs/>
          <w:color w:val="EE0000"/>
          <w:shd w:val="clear" w:color="auto" w:fill="DBE5F1" w:themeFill="accent1" w:themeFillTint="33"/>
          <w:lang w:val="en-GB"/>
        </w:rPr>
        <w:t xml:space="preserve"> [time]</w:t>
      </w:r>
      <w:r>
        <w:rPr>
          <w:rFonts w:asciiTheme="minorHAnsi" w:hAnsiTheme="minorHAnsi" w:cstheme="minorHAnsi"/>
          <w:lang w:val="en-GB"/>
        </w:rPr>
        <w:t xml:space="preserve">. </w:t>
      </w:r>
    </w:p>
    <w:p w14:paraId="18CB634C" w14:textId="23FD2C9C" w:rsidR="003811A3" w:rsidRDefault="0051120F" w:rsidP="00FB00AA">
      <w:pPr>
        <w:ind w:firstLine="851"/>
        <w:rPr>
          <w:rFonts w:asciiTheme="minorHAnsi" w:hAnsiTheme="minorHAnsi" w:cstheme="minorHAnsi"/>
        </w:rPr>
      </w:pPr>
      <w:r>
        <w:rPr>
          <w:rFonts w:asciiTheme="minorHAnsi" w:hAnsiTheme="minorHAnsi" w:cstheme="minorHAnsi"/>
          <w:lang w:val="en-GB"/>
        </w:rPr>
        <w:t>We provide a list of questions regarding the procurement, which we kindly ask you to answer in writing by the end of the due date for this market consultation indicated in the CVP IS:</w:t>
      </w:r>
    </w:p>
    <w:tbl>
      <w:tblPr>
        <w:tblW w:w="5000" w:type="pct"/>
        <w:tblCellMar>
          <w:left w:w="0" w:type="dxa"/>
          <w:right w:w="0" w:type="dxa"/>
        </w:tblCellMar>
        <w:tblLook w:val="04A0" w:firstRow="1" w:lastRow="0" w:firstColumn="1" w:lastColumn="0" w:noHBand="0" w:noVBand="1"/>
      </w:tblPr>
      <w:tblGrid>
        <w:gridCol w:w="577"/>
        <w:gridCol w:w="4634"/>
        <w:gridCol w:w="4540"/>
      </w:tblGrid>
      <w:tr w:rsidR="00941D11" w:rsidRPr="003B5ECE" w14:paraId="1683BFD7" w14:textId="77777777" w:rsidTr="0087466B">
        <w:trPr>
          <w:trHeight w:val="252"/>
        </w:trPr>
        <w:tc>
          <w:tcPr>
            <w:tcW w:w="29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hideMark/>
          </w:tcPr>
          <w:p w14:paraId="4DAD1919" w14:textId="59E27D35" w:rsidR="00941D11" w:rsidRPr="003B5ECE" w:rsidRDefault="00941D11" w:rsidP="00C54810">
            <w:pPr>
              <w:spacing w:line="240" w:lineRule="auto"/>
              <w:jc w:val="center"/>
              <w:rPr>
                <w:rFonts w:asciiTheme="minorHAnsi" w:eastAsia="Calibri" w:hAnsiTheme="minorHAnsi" w:cstheme="minorHAnsi"/>
                <w:b/>
                <w:szCs w:val="24"/>
              </w:rPr>
            </w:pPr>
            <w:r>
              <w:rPr>
                <w:rFonts w:asciiTheme="minorHAnsi" w:eastAsia="Calibri" w:hAnsiTheme="minorHAnsi" w:cstheme="minorHAnsi"/>
                <w:b/>
                <w:bCs/>
                <w:szCs w:val="24"/>
                <w:lang w:val="en-GB"/>
              </w:rPr>
              <w:t>No.</w:t>
            </w:r>
          </w:p>
        </w:tc>
        <w:tc>
          <w:tcPr>
            <w:tcW w:w="237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hideMark/>
          </w:tcPr>
          <w:p w14:paraId="04A8C0A8" w14:textId="77777777" w:rsidR="00941D11" w:rsidRPr="003B5ECE" w:rsidRDefault="00941D11" w:rsidP="00C54810">
            <w:pPr>
              <w:spacing w:line="240" w:lineRule="auto"/>
              <w:jc w:val="center"/>
              <w:rPr>
                <w:rFonts w:asciiTheme="minorHAnsi" w:eastAsia="Calibri" w:hAnsiTheme="minorHAnsi" w:cstheme="minorHAnsi"/>
                <w:b/>
                <w:szCs w:val="24"/>
              </w:rPr>
            </w:pPr>
            <w:r>
              <w:rPr>
                <w:rFonts w:asciiTheme="minorHAnsi" w:eastAsia="Calibri" w:hAnsiTheme="minorHAnsi" w:cstheme="minorHAnsi"/>
                <w:b/>
                <w:bCs/>
                <w:szCs w:val="24"/>
                <w:lang w:val="en-GB"/>
              </w:rPr>
              <w:t>Question</w:t>
            </w:r>
          </w:p>
        </w:tc>
        <w:tc>
          <w:tcPr>
            <w:tcW w:w="23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F3A813" w14:textId="77777777" w:rsidR="00941D11" w:rsidRPr="003B5ECE" w:rsidRDefault="00941D11" w:rsidP="00C54810">
            <w:pPr>
              <w:spacing w:line="240" w:lineRule="auto"/>
              <w:jc w:val="center"/>
              <w:rPr>
                <w:rFonts w:asciiTheme="minorHAnsi" w:eastAsia="Calibri" w:hAnsiTheme="minorHAnsi" w:cstheme="minorHAnsi"/>
                <w:b/>
                <w:szCs w:val="24"/>
              </w:rPr>
            </w:pPr>
            <w:r>
              <w:rPr>
                <w:rFonts w:asciiTheme="minorHAnsi" w:eastAsia="Calibri" w:hAnsiTheme="minorHAnsi" w:cstheme="minorHAnsi"/>
                <w:b/>
                <w:bCs/>
                <w:szCs w:val="24"/>
                <w:lang w:val="en-GB"/>
              </w:rPr>
              <w:t>Responses / comments / proposals</w:t>
            </w:r>
          </w:p>
        </w:tc>
      </w:tr>
      <w:tr w:rsidR="00941D11" w:rsidRPr="003B5ECE" w14:paraId="4B7B6AE8" w14:textId="77777777" w:rsidTr="0051120F">
        <w:trPr>
          <w:trHeight w:val="252"/>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53E6" w14:textId="77777777" w:rsidR="00941D11" w:rsidRPr="003B5ECE" w:rsidRDefault="0031204B"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t>1.</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929F" w14:textId="323A25D8" w:rsidR="00C414C6" w:rsidRPr="00C414C6" w:rsidRDefault="00C414C6" w:rsidP="00C54810">
            <w:pPr>
              <w:spacing w:line="240" w:lineRule="auto"/>
              <w:contextualSpacing/>
              <w:rPr>
                <w:rFonts w:ascii="Calibri" w:eastAsia="MS Mincho" w:hAnsi="Calibri" w:cs="Calibri"/>
                <w:color w:val="000000"/>
                <w:szCs w:val="24"/>
              </w:rPr>
            </w:pPr>
            <w:r>
              <w:rPr>
                <w:rFonts w:ascii="Calibri" w:hAnsi="Calibri" w:cs="Calibri"/>
                <w:lang w:val="en-GB"/>
              </w:rPr>
              <w:t>Is the technical specification clear and understandable? Is the subject matter of the procurement to be acquired described with sufficient precision? If not, please indicate what is unclear and what should be clarified.</w:t>
            </w:r>
          </w:p>
        </w:tc>
        <w:tc>
          <w:tcPr>
            <w:tcW w:w="2328" w:type="pct"/>
            <w:tcBorders>
              <w:top w:val="single" w:sz="4" w:space="0" w:color="auto"/>
              <w:left w:val="single" w:sz="4" w:space="0" w:color="auto"/>
              <w:bottom w:val="single" w:sz="4" w:space="0" w:color="auto"/>
              <w:right w:val="single" w:sz="4" w:space="0" w:color="auto"/>
            </w:tcBorders>
          </w:tcPr>
          <w:p w14:paraId="63839F19" w14:textId="77777777" w:rsidR="00941D11" w:rsidRPr="003B5ECE" w:rsidRDefault="00941D11" w:rsidP="00C54810">
            <w:pPr>
              <w:spacing w:line="240" w:lineRule="auto"/>
              <w:rPr>
                <w:rFonts w:asciiTheme="minorHAnsi" w:eastAsia="Calibri" w:hAnsiTheme="minorHAnsi" w:cstheme="minorHAnsi"/>
                <w:szCs w:val="24"/>
              </w:rPr>
            </w:pPr>
          </w:p>
        </w:tc>
      </w:tr>
      <w:tr w:rsidR="00E23F7A" w:rsidRPr="003B5ECE" w14:paraId="53D04CE7" w14:textId="77777777" w:rsidTr="0051120F">
        <w:trPr>
          <w:trHeight w:val="252"/>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425A" w14:textId="0F36F303" w:rsidR="00E23F7A" w:rsidRDefault="003B044C"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lastRenderedPageBreak/>
              <w:t>2.</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4332" w14:textId="2716BCA7" w:rsidR="00F63010" w:rsidRPr="0087466B" w:rsidRDefault="00E23F7A" w:rsidP="00F63010">
            <w:pPr>
              <w:spacing w:line="240" w:lineRule="auto"/>
              <w:rPr>
                <w:rFonts w:ascii="Calibri" w:eastAsia="MS Mincho" w:hAnsi="Calibri" w:cs="Calibri"/>
                <w:szCs w:val="24"/>
              </w:rPr>
            </w:pPr>
            <w:r>
              <w:rPr>
                <w:rFonts w:ascii="Calibri" w:hAnsi="Calibri" w:cs="Calibri"/>
                <w:szCs w:val="24"/>
                <w:lang w:val="en-GB"/>
              </w:rPr>
              <w:t>Are the terms of the draft contract clear? Are there any provisions in the contract that could result in your non-participation in the procurement or significantly increase the tender price?</w:t>
            </w:r>
          </w:p>
        </w:tc>
        <w:tc>
          <w:tcPr>
            <w:tcW w:w="2328" w:type="pct"/>
            <w:tcBorders>
              <w:top w:val="single" w:sz="4" w:space="0" w:color="auto"/>
              <w:left w:val="single" w:sz="4" w:space="0" w:color="auto"/>
              <w:bottom w:val="single" w:sz="4" w:space="0" w:color="auto"/>
              <w:right w:val="single" w:sz="4" w:space="0" w:color="auto"/>
            </w:tcBorders>
          </w:tcPr>
          <w:p w14:paraId="74DCC075" w14:textId="77777777" w:rsidR="00E23F7A" w:rsidRPr="003B5ECE" w:rsidRDefault="00E23F7A" w:rsidP="00C54810">
            <w:pPr>
              <w:spacing w:line="240" w:lineRule="auto"/>
              <w:rPr>
                <w:rFonts w:asciiTheme="minorHAnsi" w:eastAsia="Calibri" w:hAnsiTheme="minorHAnsi" w:cstheme="minorHAnsi"/>
                <w:szCs w:val="24"/>
              </w:rPr>
            </w:pPr>
          </w:p>
        </w:tc>
      </w:tr>
      <w:tr w:rsidR="005549BC" w:rsidRPr="003B5ECE" w14:paraId="3BCA15FF" w14:textId="77777777" w:rsidTr="0051120F">
        <w:trPr>
          <w:trHeight w:val="252"/>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A3C7" w14:textId="335B4260" w:rsidR="005549BC" w:rsidRPr="003B5ECE" w:rsidRDefault="003B044C"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t>3.</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A464" w14:textId="45891D04" w:rsidR="0087466B" w:rsidRPr="0087466B" w:rsidRDefault="0087466B" w:rsidP="005549BC">
            <w:pPr>
              <w:spacing w:line="240" w:lineRule="auto"/>
              <w:rPr>
                <w:rFonts w:ascii="Calibri" w:eastAsia="Times New Roman" w:hAnsi="Calibri" w:cs="Calibri"/>
                <w:color w:val="000000"/>
                <w:szCs w:val="24"/>
              </w:rPr>
            </w:pPr>
            <w:r>
              <w:rPr>
                <w:rFonts w:ascii="Calibri" w:hAnsi="Calibri" w:cs="Calibri"/>
                <w:lang w:val="en-GB"/>
              </w:rPr>
              <w:t>Are the criteria for determining the economic advantage of tenders formulated clearly, and are the rules for determining the most economically advantageous tender understandable to suppliers?</w:t>
            </w:r>
          </w:p>
        </w:tc>
        <w:tc>
          <w:tcPr>
            <w:tcW w:w="2328" w:type="pct"/>
            <w:tcBorders>
              <w:top w:val="single" w:sz="4" w:space="0" w:color="auto"/>
              <w:left w:val="single" w:sz="4" w:space="0" w:color="auto"/>
              <w:bottom w:val="single" w:sz="4" w:space="0" w:color="auto"/>
              <w:right w:val="single" w:sz="4" w:space="0" w:color="auto"/>
            </w:tcBorders>
          </w:tcPr>
          <w:p w14:paraId="0DCE3B6A" w14:textId="77777777" w:rsidR="005549BC" w:rsidRPr="003B5ECE" w:rsidRDefault="005549BC" w:rsidP="00C54810">
            <w:pPr>
              <w:spacing w:line="240" w:lineRule="auto"/>
              <w:rPr>
                <w:rFonts w:asciiTheme="minorHAnsi" w:eastAsia="Calibri" w:hAnsiTheme="minorHAnsi" w:cstheme="minorHAnsi"/>
                <w:szCs w:val="24"/>
              </w:rPr>
            </w:pPr>
          </w:p>
        </w:tc>
      </w:tr>
      <w:tr w:rsidR="00E23F7A" w:rsidRPr="003B5ECE" w14:paraId="4FAD8A6B" w14:textId="77777777" w:rsidTr="0051120F">
        <w:trPr>
          <w:trHeight w:val="252"/>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3B91" w14:textId="6C8FDC18" w:rsidR="00E23F7A" w:rsidRDefault="003B044C"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t>4.</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1B92" w14:textId="6A8A64DE" w:rsidR="00E23F7A" w:rsidRPr="006C6B37" w:rsidRDefault="006C6B37" w:rsidP="005549BC">
            <w:pPr>
              <w:spacing w:line="240" w:lineRule="auto"/>
              <w:rPr>
                <w:rFonts w:asciiTheme="minorHAnsi" w:eastAsia="Times New Roman" w:hAnsiTheme="minorHAnsi" w:cstheme="minorHAnsi"/>
                <w:color w:val="000000"/>
                <w:szCs w:val="24"/>
              </w:rPr>
            </w:pPr>
            <w:r>
              <w:rPr>
                <w:rFonts w:asciiTheme="minorHAnsi" w:hAnsiTheme="minorHAnsi" w:cstheme="minorHAnsi"/>
                <w:lang w:val="en-GB"/>
              </w:rPr>
              <w:t>Are the qualification requirements set for this procurement clear and do not restrict competition?</w:t>
            </w:r>
          </w:p>
        </w:tc>
        <w:tc>
          <w:tcPr>
            <w:tcW w:w="2328" w:type="pct"/>
            <w:tcBorders>
              <w:top w:val="single" w:sz="4" w:space="0" w:color="auto"/>
              <w:left w:val="single" w:sz="4" w:space="0" w:color="auto"/>
              <w:bottom w:val="single" w:sz="4" w:space="0" w:color="auto"/>
              <w:right w:val="single" w:sz="4" w:space="0" w:color="auto"/>
            </w:tcBorders>
          </w:tcPr>
          <w:p w14:paraId="6D11671C" w14:textId="77777777" w:rsidR="00E23F7A" w:rsidRPr="003B5ECE" w:rsidRDefault="00E23F7A" w:rsidP="00C54810">
            <w:pPr>
              <w:spacing w:line="240" w:lineRule="auto"/>
              <w:rPr>
                <w:rFonts w:asciiTheme="minorHAnsi" w:eastAsia="Calibri" w:hAnsiTheme="minorHAnsi" w:cstheme="minorHAnsi"/>
                <w:szCs w:val="24"/>
              </w:rPr>
            </w:pPr>
          </w:p>
        </w:tc>
      </w:tr>
      <w:tr w:rsidR="00F67756" w:rsidRPr="003B5ECE" w14:paraId="09E1FA1C" w14:textId="77777777" w:rsidTr="0051120F">
        <w:trPr>
          <w:trHeight w:val="252"/>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5ADE" w14:textId="0EB0DF37" w:rsidR="00F67756" w:rsidRDefault="00F67756"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t>5.</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AC15A" w14:textId="2217AB4A" w:rsidR="00F67756" w:rsidRPr="00FD358F" w:rsidRDefault="00FD358F" w:rsidP="00F67756">
            <w:pPr>
              <w:spacing w:line="240" w:lineRule="auto"/>
              <w:rPr>
                <w:rFonts w:ascii="Calibri" w:eastAsia="MS Mincho" w:hAnsi="Calibri" w:cs="Calibri"/>
                <w:szCs w:val="24"/>
              </w:rPr>
            </w:pPr>
            <w:r>
              <w:rPr>
                <w:rFonts w:ascii="Calibri" w:hAnsi="Calibri" w:cs="Calibri"/>
                <w:lang w:val="en-GB"/>
              </w:rPr>
              <w:t>The Contracting Authority has allocated EUR 4,611,007.50 incl. VAT for this procurement (the price of the Ferris wheel may not exceed EUR 4,587,775.50 incl. VAT, and the price of the technical maintenance services of the Ferris wheel manufacturer for a 12-month period – EUR 23,232.00 incl. VAT). Is this allocated amount sufficient?</w:t>
            </w:r>
          </w:p>
        </w:tc>
        <w:tc>
          <w:tcPr>
            <w:tcW w:w="2328" w:type="pct"/>
            <w:tcBorders>
              <w:top w:val="single" w:sz="4" w:space="0" w:color="auto"/>
              <w:left w:val="single" w:sz="4" w:space="0" w:color="auto"/>
              <w:bottom w:val="single" w:sz="4" w:space="0" w:color="auto"/>
              <w:right w:val="single" w:sz="4" w:space="0" w:color="auto"/>
            </w:tcBorders>
          </w:tcPr>
          <w:p w14:paraId="11587736" w14:textId="77777777" w:rsidR="00F67756" w:rsidRPr="003B5ECE" w:rsidRDefault="00F67756" w:rsidP="00C54810">
            <w:pPr>
              <w:spacing w:line="240" w:lineRule="auto"/>
              <w:rPr>
                <w:rFonts w:asciiTheme="minorHAnsi" w:eastAsia="Calibri" w:hAnsiTheme="minorHAnsi" w:cstheme="minorHAnsi"/>
                <w:szCs w:val="24"/>
              </w:rPr>
            </w:pPr>
          </w:p>
        </w:tc>
      </w:tr>
      <w:tr w:rsidR="00F67756" w:rsidRPr="003B5ECE" w14:paraId="55D8C051" w14:textId="77777777" w:rsidTr="0051120F">
        <w:trPr>
          <w:trHeight w:val="252"/>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9AA2" w14:textId="27C4E1E2" w:rsidR="00F67756" w:rsidRDefault="00F67756"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t>6.</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396E" w14:textId="59F5B43C" w:rsidR="00F67756" w:rsidRPr="00F67756" w:rsidRDefault="00F67756" w:rsidP="00F67756">
            <w:pPr>
              <w:spacing w:line="240" w:lineRule="auto"/>
              <w:contextualSpacing/>
              <w:rPr>
                <w:rFonts w:ascii="Calibri" w:eastAsia="MS Mincho" w:hAnsi="Calibri" w:cs="Calibri"/>
                <w:szCs w:val="24"/>
              </w:rPr>
            </w:pPr>
            <w:r>
              <w:rPr>
                <w:rFonts w:ascii="Calibri" w:eastAsia="MS Mincho" w:hAnsi="Calibri" w:cs="Calibri"/>
                <w:szCs w:val="24"/>
                <w:lang w:val="en-GB"/>
              </w:rPr>
              <w:t>What factors influence the price of the subject matter of the procurement? Who and to what extent could reduce the price? What increases it?</w:t>
            </w:r>
          </w:p>
        </w:tc>
        <w:tc>
          <w:tcPr>
            <w:tcW w:w="2328" w:type="pct"/>
            <w:tcBorders>
              <w:top w:val="single" w:sz="4" w:space="0" w:color="auto"/>
              <w:left w:val="single" w:sz="4" w:space="0" w:color="auto"/>
              <w:bottom w:val="single" w:sz="4" w:space="0" w:color="auto"/>
              <w:right w:val="single" w:sz="4" w:space="0" w:color="auto"/>
            </w:tcBorders>
          </w:tcPr>
          <w:p w14:paraId="5BC5FF1C" w14:textId="77777777" w:rsidR="00F67756" w:rsidRPr="003B5ECE" w:rsidRDefault="00F67756" w:rsidP="00C54810">
            <w:pPr>
              <w:spacing w:line="240" w:lineRule="auto"/>
              <w:rPr>
                <w:rFonts w:asciiTheme="minorHAnsi" w:eastAsia="Calibri" w:hAnsiTheme="minorHAnsi" w:cstheme="minorHAnsi"/>
                <w:szCs w:val="24"/>
              </w:rPr>
            </w:pPr>
          </w:p>
        </w:tc>
      </w:tr>
      <w:tr w:rsidR="00941D11" w:rsidRPr="003B5ECE" w14:paraId="35A8E40A" w14:textId="77777777" w:rsidTr="0051120F">
        <w:trPr>
          <w:trHeight w:val="465"/>
        </w:trPr>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1EF1" w14:textId="5C8698E9" w:rsidR="00941D11" w:rsidRPr="003B5ECE" w:rsidRDefault="00F67756" w:rsidP="0051120F">
            <w:pPr>
              <w:spacing w:line="240" w:lineRule="auto"/>
              <w:jc w:val="center"/>
              <w:rPr>
                <w:rFonts w:asciiTheme="minorHAnsi" w:eastAsia="Calibri" w:hAnsiTheme="minorHAnsi" w:cstheme="minorHAnsi"/>
                <w:szCs w:val="24"/>
              </w:rPr>
            </w:pPr>
            <w:r>
              <w:rPr>
                <w:rFonts w:asciiTheme="minorHAnsi" w:eastAsia="Calibri" w:hAnsiTheme="minorHAnsi" w:cstheme="minorHAnsi"/>
                <w:szCs w:val="24"/>
                <w:lang w:val="en-GB"/>
              </w:rPr>
              <w:t>7.</w:t>
            </w:r>
          </w:p>
        </w:tc>
        <w:tc>
          <w:tcPr>
            <w:tcW w:w="2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EF72" w14:textId="16EFFFA8" w:rsidR="00941D11" w:rsidRPr="00DF1726" w:rsidRDefault="00DF1726" w:rsidP="00C54810">
            <w:pPr>
              <w:spacing w:line="240" w:lineRule="auto"/>
              <w:contextualSpacing/>
              <w:rPr>
                <w:rFonts w:asciiTheme="minorHAnsi" w:hAnsiTheme="minorHAnsi" w:cstheme="minorHAnsi"/>
                <w:b/>
              </w:rPr>
            </w:pPr>
            <w:r>
              <w:rPr>
                <w:rFonts w:asciiTheme="minorHAnsi" w:hAnsiTheme="minorHAnsi" w:cstheme="minorHAnsi"/>
                <w:lang w:val="en-GB"/>
              </w:rPr>
              <w:t>Please indicate any other information which, in your opinion, is relevant to the acquisition of the subject matter of the procurement.</w:t>
            </w:r>
          </w:p>
        </w:tc>
        <w:tc>
          <w:tcPr>
            <w:tcW w:w="2328" w:type="pct"/>
            <w:tcBorders>
              <w:top w:val="single" w:sz="4" w:space="0" w:color="auto"/>
              <w:left w:val="single" w:sz="4" w:space="0" w:color="auto"/>
              <w:bottom w:val="single" w:sz="4" w:space="0" w:color="auto"/>
              <w:right w:val="single" w:sz="4" w:space="0" w:color="auto"/>
            </w:tcBorders>
          </w:tcPr>
          <w:p w14:paraId="3714D7D5" w14:textId="77777777" w:rsidR="00941D11" w:rsidRPr="003B5ECE" w:rsidRDefault="00941D11" w:rsidP="00C54810">
            <w:pPr>
              <w:spacing w:line="240" w:lineRule="auto"/>
              <w:rPr>
                <w:rFonts w:asciiTheme="minorHAnsi" w:eastAsia="Calibri" w:hAnsiTheme="minorHAnsi" w:cstheme="minorHAnsi"/>
                <w:szCs w:val="24"/>
                <w:highlight w:val="yellow"/>
              </w:rPr>
            </w:pPr>
          </w:p>
        </w:tc>
      </w:tr>
    </w:tbl>
    <w:p w14:paraId="2B412F6C" w14:textId="77777777" w:rsidR="003B5ECE" w:rsidRDefault="003B5ECE" w:rsidP="0051120F">
      <w:pPr>
        <w:pStyle w:val="Betarp"/>
        <w:ind w:firstLine="851"/>
        <w:rPr>
          <w:rFonts w:asciiTheme="minorHAnsi" w:hAnsiTheme="minorHAnsi" w:cstheme="minorHAnsi"/>
          <w:i/>
          <w:iCs/>
        </w:rPr>
      </w:pPr>
    </w:p>
    <w:p w14:paraId="7EC50943" w14:textId="77777777" w:rsidR="0051120F" w:rsidRPr="003B5ECE" w:rsidRDefault="0051120F" w:rsidP="0051120F">
      <w:pPr>
        <w:pStyle w:val="Betarp"/>
        <w:ind w:firstLine="851"/>
        <w:rPr>
          <w:rFonts w:asciiTheme="minorHAnsi" w:hAnsiTheme="minorHAnsi" w:cstheme="minorHAnsi"/>
        </w:rPr>
      </w:pPr>
      <w:r>
        <w:rPr>
          <w:rFonts w:asciiTheme="minorHAnsi" w:hAnsiTheme="minorHAnsi" w:cstheme="minorHAnsi"/>
          <w:i/>
          <w:iCs/>
          <w:lang w:val="en-GB"/>
        </w:rPr>
        <w:t>Stage II:</w:t>
      </w:r>
      <w:r>
        <w:rPr>
          <w:rFonts w:asciiTheme="minorHAnsi" w:hAnsiTheme="minorHAnsi" w:cstheme="minorHAnsi"/>
          <w:lang w:val="en-GB"/>
        </w:rPr>
        <w:t xml:space="preserve"> Summarised information on the results of this market consultation will be published by means of the CVP IS, together with the notice of this market consultation.</w:t>
      </w:r>
    </w:p>
    <w:p w14:paraId="68015708" w14:textId="77777777" w:rsidR="007D5640" w:rsidRPr="003B5ECE" w:rsidRDefault="007D5640" w:rsidP="007D5640">
      <w:pPr>
        <w:spacing w:before="120" w:after="120" w:line="240" w:lineRule="auto"/>
        <w:rPr>
          <w:rFonts w:asciiTheme="minorHAnsi" w:eastAsia="Times New Roman" w:hAnsiTheme="minorHAnsi" w:cstheme="minorHAnsi"/>
          <w:b/>
          <w:bCs/>
          <w:color w:val="000000"/>
          <w:szCs w:val="24"/>
        </w:rPr>
      </w:pPr>
    </w:p>
    <w:sectPr w:rsidR="007D5640" w:rsidRPr="003B5ECE" w:rsidSect="00FB00AA">
      <w:headerReference w:type="default" r:id="rId8"/>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1A50E" w14:textId="77777777" w:rsidR="00023EF0" w:rsidRDefault="00023EF0" w:rsidP="005F2C09">
      <w:pPr>
        <w:spacing w:line="240" w:lineRule="auto"/>
      </w:pPr>
      <w:r>
        <w:separator/>
      </w:r>
    </w:p>
  </w:endnote>
  <w:endnote w:type="continuationSeparator" w:id="0">
    <w:p w14:paraId="6D782C02" w14:textId="77777777" w:rsidR="00023EF0" w:rsidRDefault="00023EF0"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75A36" w14:textId="77777777" w:rsidR="00023EF0" w:rsidRDefault="00023EF0" w:rsidP="005F2C09">
      <w:pPr>
        <w:spacing w:line="240" w:lineRule="auto"/>
      </w:pPr>
      <w:r>
        <w:separator/>
      </w:r>
    </w:p>
  </w:footnote>
  <w:footnote w:type="continuationSeparator" w:id="0">
    <w:p w14:paraId="3DB4457B" w14:textId="77777777" w:rsidR="00023EF0" w:rsidRDefault="00023EF0"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4F206CF0" w14:textId="77777777" w:rsidR="00014401" w:rsidRPr="00014401" w:rsidRDefault="00014401">
        <w:pPr>
          <w:pStyle w:val="Antrats"/>
          <w:jc w:val="center"/>
          <w:rPr>
            <w:sz w:val="20"/>
            <w:szCs w:val="20"/>
          </w:rPr>
        </w:pPr>
        <w:r>
          <w:rPr>
            <w:sz w:val="20"/>
            <w:szCs w:val="20"/>
            <w:lang w:val="en-GB"/>
          </w:rPr>
          <w:fldChar w:fldCharType="begin"/>
        </w:r>
        <w:r>
          <w:rPr>
            <w:sz w:val="20"/>
            <w:szCs w:val="20"/>
            <w:lang w:val="en-GB"/>
          </w:rPr>
          <w:instrText>PAGE   \* MERGEFORMAT</w:instrText>
        </w:r>
        <w:r>
          <w:rPr>
            <w:sz w:val="20"/>
            <w:szCs w:val="20"/>
            <w:lang w:val="en-GB"/>
          </w:rPr>
          <w:fldChar w:fldCharType="separate"/>
        </w:r>
        <w:r>
          <w:rPr>
            <w:noProof/>
            <w:sz w:val="20"/>
            <w:szCs w:val="20"/>
            <w:lang w:val="en-GB"/>
          </w:rPr>
          <w:t>2</w:t>
        </w:r>
        <w:r>
          <w:rPr>
            <w:sz w:val="20"/>
            <w:szCs w:val="20"/>
            <w:lang w:val="en-GB"/>
          </w:rPr>
          <w:fldChar w:fldCharType="end"/>
        </w:r>
      </w:p>
    </w:sdtContent>
  </w:sdt>
  <w:p w14:paraId="2A00102D" w14:textId="77777777" w:rsidR="005F2C09" w:rsidRPr="005F2C09" w:rsidRDefault="005F2C09" w:rsidP="005F2C09">
    <w:pPr>
      <w:pStyle w:val="Antrats"/>
      <w:ind w:left="723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3"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91782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56524">
    <w:abstractNumId w:val="5"/>
  </w:num>
  <w:num w:numId="3" w16cid:durableId="411440183">
    <w:abstractNumId w:val="0"/>
  </w:num>
  <w:num w:numId="4" w16cid:durableId="235363797">
    <w:abstractNumId w:val="4"/>
  </w:num>
  <w:num w:numId="5" w16cid:durableId="21414620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949158">
    <w:abstractNumId w:val="6"/>
  </w:num>
  <w:num w:numId="7" w16cid:durableId="727919383">
    <w:abstractNumId w:val="1"/>
  </w:num>
  <w:num w:numId="8" w16cid:durableId="4231161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23EF0"/>
    <w:rsid w:val="00043B41"/>
    <w:rsid w:val="0006475D"/>
    <w:rsid w:val="0006683D"/>
    <w:rsid w:val="00072776"/>
    <w:rsid w:val="00082778"/>
    <w:rsid w:val="0008487E"/>
    <w:rsid w:val="000900AD"/>
    <w:rsid w:val="000938C7"/>
    <w:rsid w:val="000951E8"/>
    <w:rsid w:val="000B3037"/>
    <w:rsid w:val="000B4905"/>
    <w:rsid w:val="000B4E41"/>
    <w:rsid w:val="000C4198"/>
    <w:rsid w:val="000C7BCC"/>
    <w:rsid w:val="001243A0"/>
    <w:rsid w:val="00130D78"/>
    <w:rsid w:val="001350C4"/>
    <w:rsid w:val="001357E9"/>
    <w:rsid w:val="001373E2"/>
    <w:rsid w:val="00155DBD"/>
    <w:rsid w:val="00157379"/>
    <w:rsid w:val="00161DD2"/>
    <w:rsid w:val="001735C6"/>
    <w:rsid w:val="00183C48"/>
    <w:rsid w:val="001856D9"/>
    <w:rsid w:val="00190C90"/>
    <w:rsid w:val="001927A1"/>
    <w:rsid w:val="001933FB"/>
    <w:rsid w:val="001A769D"/>
    <w:rsid w:val="001F29B7"/>
    <w:rsid w:val="0020744F"/>
    <w:rsid w:val="002158E7"/>
    <w:rsid w:val="00216AD5"/>
    <w:rsid w:val="00240BB3"/>
    <w:rsid w:val="00251669"/>
    <w:rsid w:val="00253348"/>
    <w:rsid w:val="002553D2"/>
    <w:rsid w:val="00275061"/>
    <w:rsid w:val="00276476"/>
    <w:rsid w:val="00296B51"/>
    <w:rsid w:val="002A084A"/>
    <w:rsid w:val="002A1B77"/>
    <w:rsid w:val="002B498B"/>
    <w:rsid w:val="002B7641"/>
    <w:rsid w:val="002C3EEB"/>
    <w:rsid w:val="002C5C78"/>
    <w:rsid w:val="002D0A7F"/>
    <w:rsid w:val="002D64B5"/>
    <w:rsid w:val="002E2683"/>
    <w:rsid w:val="002F07D8"/>
    <w:rsid w:val="002F2857"/>
    <w:rsid w:val="00310E55"/>
    <w:rsid w:val="0031204B"/>
    <w:rsid w:val="00312064"/>
    <w:rsid w:val="0033624D"/>
    <w:rsid w:val="00340BC8"/>
    <w:rsid w:val="0034370F"/>
    <w:rsid w:val="00343E58"/>
    <w:rsid w:val="00344CA2"/>
    <w:rsid w:val="00351C35"/>
    <w:rsid w:val="00361C9F"/>
    <w:rsid w:val="003701F9"/>
    <w:rsid w:val="003811A3"/>
    <w:rsid w:val="0038314C"/>
    <w:rsid w:val="00385044"/>
    <w:rsid w:val="00386618"/>
    <w:rsid w:val="00386978"/>
    <w:rsid w:val="00387B9F"/>
    <w:rsid w:val="003B044C"/>
    <w:rsid w:val="003B5ECE"/>
    <w:rsid w:val="003C1E15"/>
    <w:rsid w:val="003C6524"/>
    <w:rsid w:val="003D42BD"/>
    <w:rsid w:val="003D6ED8"/>
    <w:rsid w:val="003D7085"/>
    <w:rsid w:val="003E2A55"/>
    <w:rsid w:val="003F2861"/>
    <w:rsid w:val="003F7236"/>
    <w:rsid w:val="003F7443"/>
    <w:rsid w:val="00407A70"/>
    <w:rsid w:val="00437AAA"/>
    <w:rsid w:val="00463C04"/>
    <w:rsid w:val="004724B7"/>
    <w:rsid w:val="00474535"/>
    <w:rsid w:val="00495251"/>
    <w:rsid w:val="004A01F9"/>
    <w:rsid w:val="004A1C35"/>
    <w:rsid w:val="004A77C0"/>
    <w:rsid w:val="004B4D3B"/>
    <w:rsid w:val="004B66E7"/>
    <w:rsid w:val="004C089D"/>
    <w:rsid w:val="004C17DC"/>
    <w:rsid w:val="004D5A10"/>
    <w:rsid w:val="004E0DF2"/>
    <w:rsid w:val="004E12F1"/>
    <w:rsid w:val="004E5418"/>
    <w:rsid w:val="004E701A"/>
    <w:rsid w:val="0051120F"/>
    <w:rsid w:val="00521413"/>
    <w:rsid w:val="0052432A"/>
    <w:rsid w:val="00531E61"/>
    <w:rsid w:val="00533F22"/>
    <w:rsid w:val="0055201E"/>
    <w:rsid w:val="00553C29"/>
    <w:rsid w:val="005549BC"/>
    <w:rsid w:val="00555319"/>
    <w:rsid w:val="0055621C"/>
    <w:rsid w:val="0056536C"/>
    <w:rsid w:val="005674F3"/>
    <w:rsid w:val="00571031"/>
    <w:rsid w:val="0057677F"/>
    <w:rsid w:val="005A01C4"/>
    <w:rsid w:val="005B2521"/>
    <w:rsid w:val="005B3A6A"/>
    <w:rsid w:val="005B590D"/>
    <w:rsid w:val="005C0458"/>
    <w:rsid w:val="005C3686"/>
    <w:rsid w:val="005C7214"/>
    <w:rsid w:val="005E181F"/>
    <w:rsid w:val="005E18FC"/>
    <w:rsid w:val="005E420A"/>
    <w:rsid w:val="005E70FA"/>
    <w:rsid w:val="005F0F75"/>
    <w:rsid w:val="005F2C09"/>
    <w:rsid w:val="005F4C24"/>
    <w:rsid w:val="0061183E"/>
    <w:rsid w:val="0062028A"/>
    <w:rsid w:val="00625E59"/>
    <w:rsid w:val="00631345"/>
    <w:rsid w:val="00633A6C"/>
    <w:rsid w:val="00645EBC"/>
    <w:rsid w:val="00656C2E"/>
    <w:rsid w:val="006661E1"/>
    <w:rsid w:val="006714C5"/>
    <w:rsid w:val="006718ED"/>
    <w:rsid w:val="00671C8B"/>
    <w:rsid w:val="00673B35"/>
    <w:rsid w:val="00680212"/>
    <w:rsid w:val="0068103F"/>
    <w:rsid w:val="00683EE0"/>
    <w:rsid w:val="00685C9A"/>
    <w:rsid w:val="006A0FA8"/>
    <w:rsid w:val="006A2BE8"/>
    <w:rsid w:val="006B1AD4"/>
    <w:rsid w:val="006B4DF3"/>
    <w:rsid w:val="006C0FC3"/>
    <w:rsid w:val="006C11E7"/>
    <w:rsid w:val="006C6B37"/>
    <w:rsid w:val="006D1E41"/>
    <w:rsid w:val="006E17E2"/>
    <w:rsid w:val="006E47F5"/>
    <w:rsid w:val="006E4BF8"/>
    <w:rsid w:val="00700E63"/>
    <w:rsid w:val="0070131E"/>
    <w:rsid w:val="00702539"/>
    <w:rsid w:val="00711E17"/>
    <w:rsid w:val="00724905"/>
    <w:rsid w:val="007309D6"/>
    <w:rsid w:val="00733FF1"/>
    <w:rsid w:val="00740FD7"/>
    <w:rsid w:val="00743257"/>
    <w:rsid w:val="00747CAC"/>
    <w:rsid w:val="007645A7"/>
    <w:rsid w:val="007674C0"/>
    <w:rsid w:val="00771DA9"/>
    <w:rsid w:val="00794127"/>
    <w:rsid w:val="007A4E1C"/>
    <w:rsid w:val="007B5A86"/>
    <w:rsid w:val="007D03C7"/>
    <w:rsid w:val="007D5640"/>
    <w:rsid w:val="007D750C"/>
    <w:rsid w:val="007E3CD0"/>
    <w:rsid w:val="007F34B3"/>
    <w:rsid w:val="007F4B6D"/>
    <w:rsid w:val="0080065C"/>
    <w:rsid w:val="00807C45"/>
    <w:rsid w:val="00811F89"/>
    <w:rsid w:val="008274A8"/>
    <w:rsid w:val="008350B5"/>
    <w:rsid w:val="00843C73"/>
    <w:rsid w:val="008510C8"/>
    <w:rsid w:val="00851886"/>
    <w:rsid w:val="00861927"/>
    <w:rsid w:val="00866C84"/>
    <w:rsid w:val="0087466B"/>
    <w:rsid w:val="00874CE8"/>
    <w:rsid w:val="008764DD"/>
    <w:rsid w:val="008844BD"/>
    <w:rsid w:val="0088653F"/>
    <w:rsid w:val="00886CFD"/>
    <w:rsid w:val="008905A9"/>
    <w:rsid w:val="008B29DA"/>
    <w:rsid w:val="008D02FB"/>
    <w:rsid w:val="008D1EE2"/>
    <w:rsid w:val="008E38FC"/>
    <w:rsid w:val="008E4D0A"/>
    <w:rsid w:val="008E76CF"/>
    <w:rsid w:val="008E7EE6"/>
    <w:rsid w:val="008F1802"/>
    <w:rsid w:val="0091100A"/>
    <w:rsid w:val="00913E59"/>
    <w:rsid w:val="00916CD4"/>
    <w:rsid w:val="009329BD"/>
    <w:rsid w:val="00940589"/>
    <w:rsid w:val="00941D11"/>
    <w:rsid w:val="009638A9"/>
    <w:rsid w:val="00973D48"/>
    <w:rsid w:val="00977648"/>
    <w:rsid w:val="00980616"/>
    <w:rsid w:val="00981FBE"/>
    <w:rsid w:val="00993CE9"/>
    <w:rsid w:val="0099766C"/>
    <w:rsid w:val="009A217A"/>
    <w:rsid w:val="009A426F"/>
    <w:rsid w:val="009B0BC4"/>
    <w:rsid w:val="009B3AE5"/>
    <w:rsid w:val="009C0DEE"/>
    <w:rsid w:val="009C4103"/>
    <w:rsid w:val="009C5ADD"/>
    <w:rsid w:val="009D0410"/>
    <w:rsid w:val="009D11E4"/>
    <w:rsid w:val="009F2E69"/>
    <w:rsid w:val="00A06CE6"/>
    <w:rsid w:val="00A128DA"/>
    <w:rsid w:val="00A133E2"/>
    <w:rsid w:val="00A14F0B"/>
    <w:rsid w:val="00A23C7A"/>
    <w:rsid w:val="00A23D67"/>
    <w:rsid w:val="00A24B8E"/>
    <w:rsid w:val="00A40365"/>
    <w:rsid w:val="00A43B76"/>
    <w:rsid w:val="00A54BD2"/>
    <w:rsid w:val="00A57FC3"/>
    <w:rsid w:val="00A64452"/>
    <w:rsid w:val="00A661BF"/>
    <w:rsid w:val="00A6666F"/>
    <w:rsid w:val="00A75500"/>
    <w:rsid w:val="00A94C9F"/>
    <w:rsid w:val="00AA1D3A"/>
    <w:rsid w:val="00AA2BC7"/>
    <w:rsid w:val="00AA7F39"/>
    <w:rsid w:val="00AB70E7"/>
    <w:rsid w:val="00AC4E4A"/>
    <w:rsid w:val="00AC6598"/>
    <w:rsid w:val="00AD2787"/>
    <w:rsid w:val="00AF2718"/>
    <w:rsid w:val="00AF7BDB"/>
    <w:rsid w:val="00B12896"/>
    <w:rsid w:val="00B148F8"/>
    <w:rsid w:val="00B151B1"/>
    <w:rsid w:val="00B16C43"/>
    <w:rsid w:val="00B21F2B"/>
    <w:rsid w:val="00B23532"/>
    <w:rsid w:val="00B274BF"/>
    <w:rsid w:val="00B27B5F"/>
    <w:rsid w:val="00B34108"/>
    <w:rsid w:val="00B47A71"/>
    <w:rsid w:val="00B53151"/>
    <w:rsid w:val="00B53B4A"/>
    <w:rsid w:val="00B55848"/>
    <w:rsid w:val="00B627B0"/>
    <w:rsid w:val="00B74B4F"/>
    <w:rsid w:val="00B769D4"/>
    <w:rsid w:val="00B809F9"/>
    <w:rsid w:val="00B872DF"/>
    <w:rsid w:val="00B95926"/>
    <w:rsid w:val="00BB0086"/>
    <w:rsid w:val="00BB188D"/>
    <w:rsid w:val="00BC000D"/>
    <w:rsid w:val="00BC02BB"/>
    <w:rsid w:val="00BD062C"/>
    <w:rsid w:val="00BD47EE"/>
    <w:rsid w:val="00BD6D80"/>
    <w:rsid w:val="00BF6A2C"/>
    <w:rsid w:val="00C108E8"/>
    <w:rsid w:val="00C14F81"/>
    <w:rsid w:val="00C2154D"/>
    <w:rsid w:val="00C414C6"/>
    <w:rsid w:val="00C467F6"/>
    <w:rsid w:val="00C46DCD"/>
    <w:rsid w:val="00C54810"/>
    <w:rsid w:val="00C5772F"/>
    <w:rsid w:val="00C954D7"/>
    <w:rsid w:val="00CA10A9"/>
    <w:rsid w:val="00CB058A"/>
    <w:rsid w:val="00CC53ED"/>
    <w:rsid w:val="00CD1A26"/>
    <w:rsid w:val="00CE4639"/>
    <w:rsid w:val="00CF7F9A"/>
    <w:rsid w:val="00D01EB0"/>
    <w:rsid w:val="00D02470"/>
    <w:rsid w:val="00D14E5E"/>
    <w:rsid w:val="00D15C4A"/>
    <w:rsid w:val="00D246BF"/>
    <w:rsid w:val="00D2711D"/>
    <w:rsid w:val="00D31A46"/>
    <w:rsid w:val="00D36754"/>
    <w:rsid w:val="00D36832"/>
    <w:rsid w:val="00D43F00"/>
    <w:rsid w:val="00D4558E"/>
    <w:rsid w:val="00D57930"/>
    <w:rsid w:val="00D658D8"/>
    <w:rsid w:val="00D65CD0"/>
    <w:rsid w:val="00D7617E"/>
    <w:rsid w:val="00D83481"/>
    <w:rsid w:val="00D845F8"/>
    <w:rsid w:val="00D862AE"/>
    <w:rsid w:val="00DA0908"/>
    <w:rsid w:val="00DA639C"/>
    <w:rsid w:val="00DD1240"/>
    <w:rsid w:val="00DD5393"/>
    <w:rsid w:val="00DE7402"/>
    <w:rsid w:val="00DF1726"/>
    <w:rsid w:val="00DF3C14"/>
    <w:rsid w:val="00DF6BEC"/>
    <w:rsid w:val="00E02924"/>
    <w:rsid w:val="00E10DED"/>
    <w:rsid w:val="00E23F7A"/>
    <w:rsid w:val="00E26A61"/>
    <w:rsid w:val="00E50316"/>
    <w:rsid w:val="00E9071F"/>
    <w:rsid w:val="00E92D0A"/>
    <w:rsid w:val="00EA0043"/>
    <w:rsid w:val="00EA75D6"/>
    <w:rsid w:val="00EB53F7"/>
    <w:rsid w:val="00ED643E"/>
    <w:rsid w:val="00EE421F"/>
    <w:rsid w:val="00EF6205"/>
    <w:rsid w:val="00F008B8"/>
    <w:rsid w:val="00F12721"/>
    <w:rsid w:val="00F23445"/>
    <w:rsid w:val="00F23F96"/>
    <w:rsid w:val="00F25165"/>
    <w:rsid w:val="00F36E2C"/>
    <w:rsid w:val="00F37019"/>
    <w:rsid w:val="00F43751"/>
    <w:rsid w:val="00F524AF"/>
    <w:rsid w:val="00F567EC"/>
    <w:rsid w:val="00F56A47"/>
    <w:rsid w:val="00F63010"/>
    <w:rsid w:val="00F67756"/>
    <w:rsid w:val="00F72AE9"/>
    <w:rsid w:val="00F90B2F"/>
    <w:rsid w:val="00F93778"/>
    <w:rsid w:val="00F93922"/>
    <w:rsid w:val="00FB00AA"/>
    <w:rsid w:val="00FC0AD4"/>
    <w:rsid w:val="00FC3BD3"/>
    <w:rsid w:val="00FD01AC"/>
    <w:rsid w:val="00FD358F"/>
    <w:rsid w:val="00FD673D"/>
    <w:rsid w:val="00FE4731"/>
    <w:rsid w:val="00FF01A5"/>
    <w:rsid w:val="00FF6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017E9"/>
  <w15:docId w15:val="{355CE7B6-B25B-47C9-AA83-A5A91F0F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table" w:customStyle="1" w:styleId="Lentelstinklelis1">
    <w:name w:val="Lentelės tinklelis1"/>
    <w:basedOn w:val="prastojilentel"/>
    <w:next w:val="Lentelstinklelis"/>
    <w:uiPriority w:val="59"/>
    <w:rsid w:val="007D5640"/>
    <w:pPr>
      <w:spacing w:line="240" w:lineRule="auto"/>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1120F"/>
    <w:pPr>
      <w:spacing w:line="240" w:lineRule="auto"/>
    </w:pPr>
  </w:style>
  <w:style w:type="character" w:customStyle="1" w:styleId="form-control">
    <w:name w:val="form-control"/>
    <w:basedOn w:val="Numatytasispastraiposriftas"/>
    <w:rsid w:val="00F67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1EE33-B342-4CFD-838A-D9AB8F32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Pages>
  <Words>2750</Words>
  <Characters>1568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Vilutytė</cp:lastModifiedBy>
  <cp:revision>119</cp:revision>
  <cp:lastPrinted>2023-12-13T15:40:00Z</cp:lastPrinted>
  <dcterms:created xsi:type="dcterms:W3CDTF">2022-03-15T18:00:00Z</dcterms:created>
  <dcterms:modified xsi:type="dcterms:W3CDTF">2025-12-17T11:50:00Z</dcterms:modified>
</cp:coreProperties>
</file>